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40C9E8" w14:textId="77777777" w:rsidR="00C94C87" w:rsidRDefault="00000000">
      <w:pPr>
        <w:ind w:left="-5" w:right="0"/>
      </w:pPr>
      <w:r>
        <w:t xml:space="preserve">Fastigheten är ansluten till Södra Nordanvägens Samfällighetsförening som levererar digital-TV, bredband och IP-telefoni till drygt 100 fastigheter i Bollstanäs via föreningens </w:t>
      </w:r>
      <w:proofErr w:type="spellStart"/>
      <w:r>
        <w:t>kabeltv-nät</w:t>
      </w:r>
      <w:proofErr w:type="spellEnd"/>
      <w:r>
        <w:t xml:space="preserve">. Det egna nätet baseras på </w:t>
      </w:r>
      <w:proofErr w:type="spellStart"/>
      <w:r>
        <w:t>koax</w:t>
      </w:r>
      <w:proofErr w:type="spellEnd"/>
      <w:r>
        <w:t xml:space="preserve">-kabel och är sammankopplat med tjänsteleverantörens fiber. Genom att använda föreningens nätverk sparar varje medlem idag ca 50% jämfört med att utnyttja ett externt nätverk.  </w:t>
      </w:r>
    </w:p>
    <w:p w14:paraId="158E8F44" w14:textId="77777777" w:rsidR="00C94C87" w:rsidRDefault="00000000">
      <w:pPr>
        <w:pStyle w:val="Rubrik1"/>
        <w:ind w:left="-5"/>
      </w:pPr>
      <w:r>
        <w:t>Digital-TV</w:t>
      </w:r>
      <w:r>
        <w:rPr>
          <w:sz w:val="22"/>
        </w:rPr>
        <w:t xml:space="preserve"> </w:t>
      </w:r>
      <w:r>
        <w:t xml:space="preserve"> </w:t>
      </w:r>
    </w:p>
    <w:p w14:paraId="191AF035" w14:textId="77777777" w:rsidR="00C94C87" w:rsidRDefault="00000000">
      <w:pPr>
        <w:ind w:left="-5" w:right="0"/>
      </w:pPr>
      <w:r>
        <w:t xml:space="preserve">Ca 17 HD-kanaler är tillgängliga i det digitala basutbudet. Utöver detta erbjuds Tele2’s hela digitala utbud, med fler än 160 kanaler, och varje fastighetsägare tecknar separata avtal om detta med Tele2.  </w:t>
      </w:r>
    </w:p>
    <w:p w14:paraId="397DE630" w14:textId="77777777" w:rsidR="00C94C87" w:rsidRDefault="00000000">
      <w:pPr>
        <w:pStyle w:val="Rubrik1"/>
        <w:ind w:left="-5"/>
      </w:pPr>
      <w:r>
        <w:t>Bredband</w:t>
      </w:r>
      <w:r>
        <w:rPr>
          <w:sz w:val="22"/>
        </w:rPr>
        <w:t xml:space="preserve"> </w:t>
      </w:r>
      <w:r>
        <w:t xml:space="preserve"> </w:t>
      </w:r>
    </w:p>
    <w:p w14:paraId="2DF49D79" w14:textId="2CE68042" w:rsidR="00C94C87" w:rsidRDefault="00000000">
      <w:pPr>
        <w:spacing w:after="188" w:line="256" w:lineRule="auto"/>
        <w:ind w:left="5" w:right="0" w:hanging="20"/>
        <w:jc w:val="left"/>
      </w:pPr>
      <w:r>
        <w:t xml:space="preserve">I Samfällighetsföreningens gruppavtal ingår </w:t>
      </w:r>
      <w:r w:rsidR="00C54455">
        <w:t>250</w:t>
      </w:r>
      <w:r>
        <w:t xml:space="preserve"> Mb/s hastighet som basutbud och varje enskild fastighetsägare har möjlighet att uppgradera sin bredbandshastighet. Gruppavtalet ger en rabatterad avgift för detta. De fastighetsägare som tecknar separata avtal med Tele2 för högre bredbandshastighet får då även en separat faktura för detta direkt från Tele2.  </w:t>
      </w:r>
    </w:p>
    <w:p w14:paraId="1C4A033A" w14:textId="77777777" w:rsidR="00C94C87" w:rsidRDefault="00000000">
      <w:pPr>
        <w:pStyle w:val="Rubrik1"/>
        <w:ind w:left="-5"/>
      </w:pPr>
      <w:r>
        <w:t>IP-telefoni</w:t>
      </w:r>
      <w:r>
        <w:rPr>
          <w:sz w:val="22"/>
        </w:rPr>
        <w:t xml:space="preserve"> </w:t>
      </w:r>
      <w:r>
        <w:t xml:space="preserve"> </w:t>
      </w:r>
    </w:p>
    <w:p w14:paraId="5E6A7A7F" w14:textId="77777777" w:rsidR="00C94C87" w:rsidRDefault="00000000">
      <w:pPr>
        <w:ind w:left="-5" w:right="0"/>
      </w:pPr>
      <w:r>
        <w:t xml:space="preserve">I avtalet med Tele2 ingår fasta kostnaden för IP-telefoni. Varje fastighetsägare betalar för sina eventuella rörliga kostnader. Det finns tilläggspaket att uppgradera till, såsom billigare samtal till mobil, billigare utlandssamtal, nummerpresentation mm.  </w:t>
      </w:r>
    </w:p>
    <w:p w14:paraId="35EA3D58" w14:textId="77777777" w:rsidR="00C94C87" w:rsidRDefault="00000000">
      <w:pPr>
        <w:pStyle w:val="Rubrik1"/>
        <w:ind w:left="-5"/>
      </w:pPr>
      <w:r>
        <w:t>Samfällighetsföreningen</w:t>
      </w:r>
      <w:r>
        <w:rPr>
          <w:sz w:val="22"/>
        </w:rPr>
        <w:t xml:space="preserve"> </w:t>
      </w:r>
      <w:r>
        <w:t xml:space="preserve"> </w:t>
      </w:r>
    </w:p>
    <w:p w14:paraId="76401F53" w14:textId="77777777" w:rsidR="00C94C87" w:rsidRDefault="00000000">
      <w:pPr>
        <w:spacing w:after="188" w:line="256" w:lineRule="auto"/>
        <w:ind w:left="5" w:right="0" w:hanging="20"/>
        <w:jc w:val="left"/>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4F4FBE10" wp14:editId="413B4CD8">
                <wp:simplePos x="0" y="0"/>
                <wp:positionH relativeFrom="page">
                  <wp:posOffset>681228</wp:posOffset>
                </wp:positionH>
                <wp:positionV relativeFrom="page">
                  <wp:posOffset>1</wp:posOffset>
                </wp:positionV>
                <wp:extent cx="6181345" cy="911352"/>
                <wp:effectExtent l="0" t="0" r="0" b="0"/>
                <wp:wrapTopAndBottom/>
                <wp:docPr id="1110" name="Group 1110"/>
                <wp:cNvGraphicFramePr/>
                <a:graphic xmlns:a="http://schemas.openxmlformats.org/drawingml/2006/main">
                  <a:graphicData uri="http://schemas.microsoft.com/office/word/2010/wordprocessingGroup">
                    <wpg:wgp>
                      <wpg:cNvGrpSpPr/>
                      <wpg:grpSpPr>
                        <a:xfrm>
                          <a:off x="0" y="0"/>
                          <a:ext cx="6181345" cy="911352"/>
                          <a:chOff x="0" y="0"/>
                          <a:chExt cx="6181345" cy="911352"/>
                        </a:xfrm>
                      </wpg:grpSpPr>
                      <pic:pic xmlns:pic="http://schemas.openxmlformats.org/drawingml/2006/picture">
                        <pic:nvPicPr>
                          <pic:cNvPr id="7" name="Picture 7"/>
                          <pic:cNvPicPr/>
                        </pic:nvPicPr>
                        <pic:blipFill>
                          <a:blip r:embed="rId4"/>
                          <a:stretch>
                            <a:fillRect/>
                          </a:stretch>
                        </pic:blipFill>
                        <pic:spPr>
                          <a:xfrm>
                            <a:off x="156972" y="0"/>
                            <a:ext cx="176784" cy="356616"/>
                          </a:xfrm>
                          <a:prstGeom prst="rect">
                            <a:avLst/>
                          </a:prstGeom>
                        </pic:spPr>
                      </pic:pic>
                      <pic:pic xmlns:pic="http://schemas.openxmlformats.org/drawingml/2006/picture">
                        <pic:nvPicPr>
                          <pic:cNvPr id="9" name="Picture 9"/>
                          <pic:cNvPicPr/>
                        </pic:nvPicPr>
                        <pic:blipFill>
                          <a:blip r:embed="rId5"/>
                          <a:stretch>
                            <a:fillRect/>
                          </a:stretch>
                        </pic:blipFill>
                        <pic:spPr>
                          <a:xfrm>
                            <a:off x="0" y="175260"/>
                            <a:ext cx="6181345" cy="736092"/>
                          </a:xfrm>
                          <a:prstGeom prst="rect">
                            <a:avLst/>
                          </a:prstGeom>
                        </pic:spPr>
                      </pic:pic>
                      <wps:wsp>
                        <wps:cNvPr id="10" name="Rectangle 10"/>
                        <wps:cNvSpPr/>
                        <wps:spPr>
                          <a:xfrm>
                            <a:off x="217932" y="423663"/>
                            <a:ext cx="7039607" cy="412921"/>
                          </a:xfrm>
                          <a:prstGeom prst="rect">
                            <a:avLst/>
                          </a:prstGeom>
                          <a:ln>
                            <a:noFill/>
                          </a:ln>
                        </wps:spPr>
                        <wps:txbx>
                          <w:txbxContent>
                            <w:p w14:paraId="36AC45B9" w14:textId="77777777" w:rsidR="00C94C87" w:rsidRDefault="00000000">
                              <w:pPr>
                                <w:spacing w:after="160" w:line="259" w:lineRule="auto"/>
                                <w:ind w:left="0" w:right="0" w:firstLine="0"/>
                                <w:jc w:val="left"/>
                              </w:pPr>
                              <w:r>
                                <w:rPr>
                                  <w:color w:val="E7E6E6"/>
                                  <w:w w:val="99"/>
                                  <w:sz w:val="48"/>
                                </w:rPr>
                                <w:t>Södra</w:t>
                              </w:r>
                              <w:r>
                                <w:rPr>
                                  <w:color w:val="E7E6E6"/>
                                  <w:spacing w:val="-11"/>
                                  <w:w w:val="99"/>
                                  <w:sz w:val="48"/>
                                </w:rPr>
                                <w:t xml:space="preserve"> </w:t>
                              </w:r>
                              <w:r>
                                <w:rPr>
                                  <w:color w:val="E7E6E6"/>
                                  <w:w w:val="99"/>
                                  <w:sz w:val="48"/>
                                </w:rPr>
                                <w:t>Nordanvägens</w:t>
                              </w:r>
                              <w:r>
                                <w:rPr>
                                  <w:color w:val="E7E6E6"/>
                                  <w:spacing w:val="-11"/>
                                  <w:w w:val="99"/>
                                  <w:sz w:val="48"/>
                                </w:rPr>
                                <w:t xml:space="preserve"> </w:t>
                              </w:r>
                              <w:r>
                                <w:rPr>
                                  <w:color w:val="E7E6E6"/>
                                  <w:w w:val="99"/>
                                  <w:sz w:val="48"/>
                                </w:rPr>
                                <w:t>Samfällighetsförening</w:t>
                              </w:r>
                            </w:p>
                          </w:txbxContent>
                        </wps:txbx>
                        <wps:bodyPr horzOverflow="overflow" vert="horz" lIns="0" tIns="0" rIns="0" bIns="0" rtlCol="0">
                          <a:noAutofit/>
                        </wps:bodyPr>
                      </wps:wsp>
                      <wps:wsp>
                        <wps:cNvPr id="11" name="Rectangle 11"/>
                        <wps:cNvSpPr/>
                        <wps:spPr>
                          <a:xfrm>
                            <a:off x="5512308" y="550192"/>
                            <a:ext cx="51656" cy="175283"/>
                          </a:xfrm>
                          <a:prstGeom prst="rect">
                            <a:avLst/>
                          </a:prstGeom>
                          <a:ln>
                            <a:noFill/>
                          </a:ln>
                        </wps:spPr>
                        <wps:txbx>
                          <w:txbxContent>
                            <w:p w14:paraId="16442CDC" w14:textId="77777777" w:rsidR="00C94C87" w:rsidRDefault="00000000">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1110" style="width:486.72pt;height:71.76pt;position:absolute;mso-position-horizontal-relative:page;mso-position-horizontal:absolute;margin-left:53.64pt;mso-position-vertical-relative:page;margin-top:8.01086e-05pt;" coordsize="61813,9113">
                <v:shape id="Picture 7" style="position:absolute;width:1767;height:3566;left:1569;top:0;" filled="f">
                  <v:imagedata r:id="rId6"/>
                </v:shape>
                <v:shape id="Picture 9" style="position:absolute;width:61813;height:7360;left:0;top:1752;" filled="f">
                  <v:imagedata r:id="rId7"/>
                </v:shape>
                <v:rect id="Rectangle 10" style="position:absolute;width:70396;height:4129;left:2179;top:4236;" filled="f" stroked="f">
                  <v:textbox inset="0,0,0,0">
                    <w:txbxContent>
                      <w:p>
                        <w:pPr>
                          <w:spacing w:before="0" w:after="160" w:line="259" w:lineRule="auto"/>
                          <w:ind w:left="0" w:right="0" w:firstLine="0"/>
                          <w:jc w:val="left"/>
                        </w:pPr>
                        <w:r>
                          <w:rPr>
                            <w:rFonts w:cs="Times New Roman" w:hAnsi="Times New Roman" w:eastAsia="Times New Roman" w:ascii="Times New Roman"/>
                            <w:color w:val="e7e6e6"/>
                            <w:w w:val="99"/>
                            <w:sz w:val="48"/>
                          </w:rPr>
                          <w:t xml:space="preserve">Södra</w:t>
                        </w:r>
                        <w:r>
                          <w:rPr>
                            <w:rFonts w:cs="Times New Roman" w:hAnsi="Times New Roman" w:eastAsia="Times New Roman" w:ascii="Times New Roman"/>
                            <w:color w:val="e7e6e6"/>
                            <w:spacing w:val="-11"/>
                            <w:w w:val="99"/>
                            <w:sz w:val="48"/>
                          </w:rPr>
                          <w:t xml:space="preserve"> </w:t>
                        </w:r>
                        <w:r>
                          <w:rPr>
                            <w:rFonts w:cs="Times New Roman" w:hAnsi="Times New Roman" w:eastAsia="Times New Roman" w:ascii="Times New Roman"/>
                            <w:color w:val="e7e6e6"/>
                            <w:w w:val="99"/>
                            <w:sz w:val="48"/>
                          </w:rPr>
                          <w:t xml:space="preserve">Nordanvägens</w:t>
                        </w:r>
                        <w:r>
                          <w:rPr>
                            <w:rFonts w:cs="Times New Roman" w:hAnsi="Times New Roman" w:eastAsia="Times New Roman" w:ascii="Times New Roman"/>
                            <w:color w:val="e7e6e6"/>
                            <w:spacing w:val="-11"/>
                            <w:w w:val="99"/>
                            <w:sz w:val="48"/>
                          </w:rPr>
                          <w:t xml:space="preserve"> </w:t>
                        </w:r>
                        <w:r>
                          <w:rPr>
                            <w:rFonts w:cs="Times New Roman" w:hAnsi="Times New Roman" w:eastAsia="Times New Roman" w:ascii="Times New Roman"/>
                            <w:color w:val="e7e6e6"/>
                            <w:w w:val="99"/>
                            <w:sz w:val="48"/>
                          </w:rPr>
                          <w:t xml:space="preserve">Samfällighetsförening</w:t>
                        </w:r>
                      </w:p>
                    </w:txbxContent>
                  </v:textbox>
                </v:rect>
                <v:rect id="Rectangle 11" style="position:absolute;width:516;height:1752;left:55123;top:5501;" filled="f" stroked="f">
                  <v:textbox inset="0,0,0,0">
                    <w:txbxContent>
                      <w:p>
                        <w:pPr>
                          <w:spacing w:before="0" w:after="160" w:line="259" w:lineRule="auto"/>
                          <w:ind w:left="0" w:right="0" w:firstLine="0"/>
                          <w:jc w:val="left"/>
                        </w:pPr>
                        <w:r>
                          <w:rPr/>
                          <w:t xml:space="preserve"> </w:t>
                        </w:r>
                      </w:p>
                    </w:txbxContent>
                  </v:textbox>
                </v:rect>
                <w10:wrap type="topAndBottom"/>
              </v:group>
            </w:pict>
          </mc:Fallback>
        </mc:AlternateContent>
      </w:r>
      <w:r>
        <w:t xml:space="preserve">En samfällighetsförening bildas för att förvalta en samfällighet, i vårt fall </w:t>
      </w:r>
      <w:proofErr w:type="spellStart"/>
      <w:r>
        <w:t>kabeltv-nätet</w:t>
      </w:r>
      <w:proofErr w:type="spellEnd"/>
      <w:r>
        <w:t xml:space="preserve">. Lantmäteriet sköter bildandet och registrering av samfällighetsföreningar i Sverige. Den som äger en fastighet som har andel i gemensamhetsanläggningen är medlem i samfällighetsföreningen. Vilka fastigheter som har andel i en samfällighet framgår av Fastighetsregistret.  Vårt organisationsnummer är 7164207727.  </w:t>
      </w:r>
    </w:p>
    <w:p w14:paraId="14FEA280" w14:textId="77777777" w:rsidR="00C94C87" w:rsidRDefault="00000000">
      <w:pPr>
        <w:pStyle w:val="Rubrik1"/>
        <w:ind w:left="-5"/>
      </w:pPr>
      <w:r>
        <w:t>Årsavgift</w:t>
      </w:r>
      <w:r>
        <w:rPr>
          <w:sz w:val="22"/>
        </w:rPr>
        <w:t xml:space="preserve">   </w:t>
      </w:r>
      <w:r>
        <w:t xml:space="preserve"> </w:t>
      </w:r>
    </w:p>
    <w:p w14:paraId="07ACB8FB" w14:textId="0A3DA538" w:rsidR="00C94C87" w:rsidRDefault="00000000">
      <w:pPr>
        <w:spacing w:after="188" w:line="256" w:lineRule="auto"/>
        <w:ind w:left="5" w:right="0" w:hanging="20"/>
        <w:jc w:val="left"/>
      </w:pPr>
      <w:r>
        <w:t>Ovanstående tjänster ingår i den årsavgift som varje medlem betalar till samfällighetsföreningen.  Årsavgiften (för år 202</w:t>
      </w:r>
      <w:r w:rsidR="00C54455">
        <w:t>5</w:t>
      </w:r>
      <w:r>
        <w:t xml:space="preserve"> = 3</w:t>
      </w:r>
      <w:r w:rsidR="00C54455">
        <w:t>2</w:t>
      </w:r>
      <w:r>
        <w:t xml:space="preserve">00 kr) betalas en gång om året, i maj. Faktura skickas ut från föreningen i slutet på april, efter årsmötet.  </w:t>
      </w:r>
    </w:p>
    <w:p w14:paraId="08413CAB" w14:textId="77777777" w:rsidR="00C94C87" w:rsidRDefault="00000000">
      <w:pPr>
        <w:pStyle w:val="Rubrik1"/>
        <w:ind w:left="-5"/>
      </w:pPr>
      <w:r>
        <w:t>Årsmötet</w:t>
      </w:r>
      <w:r>
        <w:rPr>
          <w:sz w:val="22"/>
        </w:rPr>
        <w:t xml:space="preserve">  </w:t>
      </w:r>
      <w:r>
        <w:t xml:space="preserve"> </w:t>
      </w:r>
    </w:p>
    <w:p w14:paraId="49C12A89" w14:textId="77777777" w:rsidR="00C94C87" w:rsidRDefault="00000000">
      <w:pPr>
        <w:ind w:left="-5" w:right="0"/>
      </w:pPr>
      <w:r>
        <w:t xml:space="preserve">Samfällighetsföreningens årsmöte hålls varje år i april och beslutar </w:t>
      </w:r>
      <w:proofErr w:type="spellStart"/>
      <w:proofErr w:type="gramStart"/>
      <w:r>
        <w:t>bl</w:t>
      </w:r>
      <w:proofErr w:type="spellEnd"/>
      <w:r>
        <w:t xml:space="preserve"> a</w:t>
      </w:r>
      <w:proofErr w:type="gramEnd"/>
      <w:r>
        <w:t xml:space="preserve"> om budget och kommande årsavgift. Kallelse skickas ut till samtliga medlemmar.  </w:t>
      </w:r>
    </w:p>
    <w:p w14:paraId="1289AF60" w14:textId="77777777" w:rsidR="00C94C87" w:rsidRDefault="00000000">
      <w:pPr>
        <w:pStyle w:val="Rubrik1"/>
        <w:ind w:left="-5"/>
      </w:pPr>
      <w:r>
        <w:t>E-post</w:t>
      </w:r>
      <w:r>
        <w:rPr>
          <w:sz w:val="22"/>
        </w:rPr>
        <w:t xml:space="preserve"> </w:t>
      </w:r>
      <w:r>
        <w:t xml:space="preserve"> </w:t>
      </w:r>
    </w:p>
    <w:p w14:paraId="4719B50A" w14:textId="77777777" w:rsidR="00C94C87" w:rsidRDefault="00000000">
      <w:pPr>
        <w:spacing w:after="188" w:line="256" w:lineRule="auto"/>
        <w:ind w:left="5" w:right="0" w:hanging="20"/>
        <w:jc w:val="left"/>
      </w:pPr>
      <w:r>
        <w:t xml:space="preserve">Då vi använder oss av e-post för information och avisering av avgifter vill vi att ni skickar ett meddelande till samfällighetens kassör varje gång ni byter e-postadress eller då fastigheten byter ägare - med namn, adress, telefonnummer och e-postadress.  </w:t>
      </w:r>
    </w:p>
    <w:p w14:paraId="40431F31" w14:textId="77777777" w:rsidR="00C94C87" w:rsidRDefault="00000000">
      <w:pPr>
        <w:pStyle w:val="Rubrik1"/>
        <w:ind w:left="-5"/>
      </w:pPr>
      <w:r>
        <w:t>Mer information</w:t>
      </w:r>
      <w:r>
        <w:rPr>
          <w:sz w:val="22"/>
        </w:rPr>
        <w:t xml:space="preserve">  </w:t>
      </w:r>
      <w:r>
        <w:t xml:space="preserve"> </w:t>
      </w:r>
    </w:p>
    <w:p w14:paraId="6A107D7B" w14:textId="77777777" w:rsidR="00C94C87" w:rsidRDefault="00000000">
      <w:pPr>
        <w:ind w:left="-5" w:right="0"/>
      </w:pPr>
      <w:r>
        <w:t xml:space="preserve">På </w:t>
      </w:r>
      <w:r>
        <w:rPr>
          <w:u w:val="single" w:color="000000"/>
        </w:rPr>
        <w:t>www.sodranordanvagen.se</w:t>
      </w:r>
      <w:r>
        <w:t xml:space="preserve"> kan du läsa mer om samfälligheten och se kontaktinformation. Kontakta oss om du har några frågor!  </w:t>
      </w:r>
    </w:p>
    <w:p w14:paraId="15AAB9FE" w14:textId="77777777" w:rsidR="00C94C87" w:rsidRDefault="00000000">
      <w:pPr>
        <w:pStyle w:val="Rubrik1"/>
        <w:spacing w:after="233"/>
        <w:ind w:left="2775"/>
      </w:pPr>
      <w:r>
        <w:rPr>
          <w:sz w:val="22"/>
        </w:rPr>
        <w:t xml:space="preserve">för </w:t>
      </w:r>
      <w:r>
        <w:t>Ägarbyte, Historik</w:t>
      </w:r>
      <w:r>
        <w:rPr>
          <w:sz w:val="22"/>
        </w:rPr>
        <w:t xml:space="preserve"> och </w:t>
      </w:r>
      <w:r>
        <w:t>Anläggning</w:t>
      </w:r>
      <w:r>
        <w:rPr>
          <w:sz w:val="22"/>
        </w:rPr>
        <w:t xml:space="preserve">      SE NÄSTA SIDA =&gt;</w:t>
      </w:r>
      <w:r>
        <w:t xml:space="preserve"> </w:t>
      </w:r>
    </w:p>
    <w:p w14:paraId="51AE04BD" w14:textId="77777777" w:rsidR="00C94C87" w:rsidRDefault="00000000">
      <w:pPr>
        <w:spacing w:after="0" w:line="259" w:lineRule="auto"/>
        <w:ind w:left="0" w:right="0" w:firstLine="0"/>
        <w:jc w:val="left"/>
      </w:pPr>
      <w:r>
        <w:rPr>
          <w:rFonts w:ascii="Calibri" w:eastAsia="Calibri" w:hAnsi="Calibri" w:cs="Calibri"/>
          <w:noProof/>
        </w:rPr>
        <mc:AlternateContent>
          <mc:Choice Requires="wpg">
            <w:drawing>
              <wp:anchor distT="0" distB="0" distL="114300" distR="114300" simplePos="0" relativeHeight="251659264" behindDoc="1" locked="0" layoutInCell="1" allowOverlap="1" wp14:anchorId="1AFFDCED" wp14:editId="64CB3D7F">
                <wp:simplePos x="0" y="0"/>
                <wp:positionH relativeFrom="column">
                  <wp:posOffset>-210311</wp:posOffset>
                </wp:positionH>
                <wp:positionV relativeFrom="paragraph">
                  <wp:posOffset>-429155</wp:posOffset>
                </wp:positionV>
                <wp:extent cx="6181345" cy="917449"/>
                <wp:effectExtent l="0" t="0" r="0" b="0"/>
                <wp:wrapNone/>
                <wp:docPr id="1188" name="Group 1188"/>
                <wp:cNvGraphicFramePr/>
                <a:graphic xmlns:a="http://schemas.openxmlformats.org/drawingml/2006/main">
                  <a:graphicData uri="http://schemas.microsoft.com/office/word/2010/wordprocessingGroup">
                    <wpg:wgp>
                      <wpg:cNvGrpSpPr/>
                      <wpg:grpSpPr>
                        <a:xfrm>
                          <a:off x="0" y="0"/>
                          <a:ext cx="6181345" cy="917449"/>
                          <a:chOff x="0" y="0"/>
                          <a:chExt cx="6181345" cy="917449"/>
                        </a:xfrm>
                      </wpg:grpSpPr>
                      <pic:pic xmlns:pic="http://schemas.openxmlformats.org/drawingml/2006/picture">
                        <pic:nvPicPr>
                          <pic:cNvPr id="80" name="Picture 80"/>
                          <pic:cNvPicPr/>
                        </pic:nvPicPr>
                        <pic:blipFill>
                          <a:blip r:embed="rId8"/>
                          <a:stretch>
                            <a:fillRect/>
                          </a:stretch>
                        </pic:blipFill>
                        <pic:spPr>
                          <a:xfrm>
                            <a:off x="160020" y="0"/>
                            <a:ext cx="176784" cy="362712"/>
                          </a:xfrm>
                          <a:prstGeom prst="rect">
                            <a:avLst/>
                          </a:prstGeom>
                        </pic:spPr>
                      </pic:pic>
                      <pic:pic xmlns:pic="http://schemas.openxmlformats.org/drawingml/2006/picture">
                        <pic:nvPicPr>
                          <pic:cNvPr id="82" name="Picture 82"/>
                          <pic:cNvPicPr/>
                        </pic:nvPicPr>
                        <pic:blipFill>
                          <a:blip r:embed="rId9"/>
                          <a:stretch>
                            <a:fillRect/>
                          </a:stretch>
                        </pic:blipFill>
                        <pic:spPr>
                          <a:xfrm>
                            <a:off x="0" y="179833"/>
                            <a:ext cx="6181345" cy="737616"/>
                          </a:xfrm>
                          <a:prstGeom prst="rect">
                            <a:avLst/>
                          </a:prstGeom>
                        </pic:spPr>
                      </pic:pic>
                    </wpg:wgp>
                  </a:graphicData>
                </a:graphic>
              </wp:anchor>
            </w:drawing>
          </mc:Choice>
          <mc:Fallback xmlns:a="http://schemas.openxmlformats.org/drawingml/2006/main">
            <w:pict>
              <v:group id="Group 1188" style="width:486.72pt;height:72.2401pt;position:absolute;z-index:-2147483648;mso-position-horizontal-relative:text;mso-position-horizontal:absolute;margin-left:-16.56pt;mso-position-vertical-relative:text;margin-top:-33.7918pt;" coordsize="61813,9174">
                <v:shape id="Picture 80" style="position:absolute;width:1767;height:3627;left:1600;top:0;" filled="f">
                  <v:imagedata r:id="rId10"/>
                </v:shape>
                <v:shape id="Picture 82" style="position:absolute;width:61813;height:7376;left:0;top:1798;" filled="f">
                  <v:imagedata r:id="rId11"/>
                </v:shape>
              </v:group>
            </w:pict>
          </mc:Fallback>
        </mc:AlternateContent>
      </w:r>
      <w:r>
        <w:rPr>
          <w:color w:val="E7E6E6"/>
          <w:sz w:val="48"/>
        </w:rPr>
        <w:t>Södra Nordanvägens Samfällighetsförening</w:t>
      </w:r>
      <w:r>
        <w:t xml:space="preserve"> </w:t>
      </w:r>
    </w:p>
    <w:p w14:paraId="1BF89ABB" w14:textId="77777777" w:rsidR="00C94C87" w:rsidRDefault="00000000">
      <w:pPr>
        <w:pStyle w:val="Rubrik1"/>
        <w:ind w:left="-5"/>
      </w:pPr>
      <w:r>
        <w:t>Ägarbyte</w:t>
      </w:r>
      <w:r>
        <w:rPr>
          <w:sz w:val="22"/>
        </w:rPr>
        <w:t xml:space="preserve"> </w:t>
      </w:r>
      <w:r>
        <w:t xml:space="preserve"> </w:t>
      </w:r>
    </w:p>
    <w:p w14:paraId="2B54CA22" w14:textId="77777777" w:rsidR="00C94C87" w:rsidRDefault="00000000">
      <w:pPr>
        <w:spacing w:after="311"/>
        <w:ind w:left="-5" w:right="0"/>
      </w:pPr>
      <w:r>
        <w:t xml:space="preserve">När fastigheten byter ägare ska både den gamla och den nya ägaren kontakta Tele2 Kundservice via telefon 0775 - 17 17 20. Gamla ägaren för att avsluta sin del av avtalet, </w:t>
      </w:r>
      <w:proofErr w:type="spellStart"/>
      <w:r>
        <w:t>ev</w:t>
      </w:r>
      <w:proofErr w:type="spellEnd"/>
      <w:r>
        <w:t xml:space="preserve"> med återlämning av utrustning, och för att avsluta </w:t>
      </w:r>
      <w:r>
        <w:lastRenderedPageBreak/>
        <w:t xml:space="preserve">sitt eventuella tilläggsavtal (extra </w:t>
      </w:r>
      <w:proofErr w:type="spellStart"/>
      <w:r>
        <w:t>TV-kanaler</w:t>
      </w:r>
      <w:proofErr w:type="spellEnd"/>
      <w:r>
        <w:t xml:space="preserve"> </w:t>
      </w:r>
      <w:proofErr w:type="spellStart"/>
      <w:r>
        <w:t>etc</w:t>
      </w:r>
      <w:proofErr w:type="spellEnd"/>
      <w:r>
        <w:t xml:space="preserve">). Nya ägaren för att starta sin del av avtalet med Tele2 och för att få sin gratisutrustning (router och TV-kort). Det innebär ingen kostnad utöver föreningens årliga avgift.  </w:t>
      </w:r>
    </w:p>
    <w:p w14:paraId="6EDB37CA" w14:textId="77777777" w:rsidR="00C94C87" w:rsidRDefault="00000000">
      <w:pPr>
        <w:pStyle w:val="Rubrik1"/>
        <w:ind w:left="-5"/>
      </w:pPr>
      <w:r>
        <w:t>Historik</w:t>
      </w:r>
      <w:r>
        <w:rPr>
          <w:sz w:val="22"/>
        </w:rPr>
        <w:t xml:space="preserve"> </w:t>
      </w:r>
      <w:r>
        <w:t xml:space="preserve"> </w:t>
      </w:r>
    </w:p>
    <w:p w14:paraId="6AF83E7C" w14:textId="77777777" w:rsidR="00C94C87" w:rsidRDefault="00000000">
      <w:pPr>
        <w:spacing w:after="310"/>
        <w:ind w:left="-5" w:right="0"/>
      </w:pPr>
      <w:r>
        <w:t xml:space="preserve">I mitten på 1980-talet började vissa </w:t>
      </w:r>
      <w:proofErr w:type="spellStart"/>
      <w:r>
        <w:t>TV-bolag</w:t>
      </w:r>
      <w:proofErr w:type="spellEnd"/>
      <w:r>
        <w:t xml:space="preserve"> distribuera program via satellit. Snabbt växte det upp en marknad för paraboler och därefter började det byggas </w:t>
      </w:r>
      <w:proofErr w:type="spellStart"/>
      <w:r>
        <w:t>kabeltv-nät</w:t>
      </w:r>
      <w:proofErr w:type="spellEnd"/>
      <w:r>
        <w:t xml:space="preserve">. I vårt område startades diskussioner i början på 1990-talet. Efter ett antal möten beslutades att bilda Södra Nordanvägens Samfällighet för kabeltv-distribution. Vårt mål var att bygga ett bra nät hellre än marknadens billigaste. Från början var vi 83 medlemmar som anslöt sig. Under 2010 hade den siffran växt till 105 medlemmar. Samma år uppdaterades nätet och vi har nu ett modernt nät som klarar de krav på kapacitet, överföringshastighet och säkerhet som ställs i dag och i en förutsebar framtid.  </w:t>
      </w:r>
    </w:p>
    <w:p w14:paraId="50820FDC" w14:textId="77777777" w:rsidR="00C94C87" w:rsidRDefault="00000000">
      <w:pPr>
        <w:pStyle w:val="Rubrik1"/>
        <w:ind w:left="-5"/>
      </w:pPr>
      <w:r>
        <w:t>Anläggning</w:t>
      </w:r>
      <w:r>
        <w:rPr>
          <w:sz w:val="22"/>
        </w:rPr>
        <w:t xml:space="preserve"> </w:t>
      </w:r>
      <w:r>
        <w:t xml:space="preserve"> </w:t>
      </w:r>
    </w:p>
    <w:p w14:paraId="28A74BA8" w14:textId="77777777" w:rsidR="00C94C87" w:rsidRDefault="00000000">
      <w:pPr>
        <w:spacing w:after="276"/>
        <w:ind w:left="-5" w:right="0"/>
      </w:pPr>
      <w:r>
        <w:t xml:space="preserve">Samfällighetsföreningens anläggning består av ett </w:t>
      </w:r>
      <w:proofErr w:type="spellStart"/>
      <w:r>
        <w:t>kabeltv-nät</w:t>
      </w:r>
      <w:proofErr w:type="spellEnd"/>
      <w:r>
        <w:t xml:space="preserve"> (</w:t>
      </w:r>
      <w:proofErr w:type="spellStart"/>
      <w:r>
        <w:t>koax</w:t>
      </w:r>
      <w:proofErr w:type="spellEnd"/>
      <w:r>
        <w:t xml:space="preserve">-kabel), kopplingsskåp för anslutning av tjänsteleverantörens fiber samt för medlemmarnas lokala nät. Dessutom några kopplingsskåp för strömförsörjningen.  </w:t>
      </w:r>
    </w:p>
    <w:p w14:paraId="350E329D" w14:textId="77777777" w:rsidR="00C94C87" w:rsidRDefault="00000000">
      <w:pPr>
        <w:ind w:left="-5" w:right="0"/>
      </w:pPr>
      <w:r>
        <w:t xml:space="preserve">Översiktligt visar kartan nedan fastigheterna i föreningen, dvs omfattning och lokalisering:  </w:t>
      </w:r>
      <w:r>
        <w:br w:type="page"/>
      </w:r>
    </w:p>
    <w:p w14:paraId="7CB88EEB" w14:textId="77777777" w:rsidR="00C94C87" w:rsidRDefault="00000000">
      <w:pPr>
        <w:spacing w:after="0" w:line="259" w:lineRule="auto"/>
        <w:ind w:left="17" w:right="0" w:firstLine="0"/>
      </w:pPr>
      <w:r>
        <w:rPr>
          <w:noProof/>
        </w:rPr>
        <w:lastRenderedPageBreak/>
        <w:drawing>
          <wp:inline distT="0" distB="0" distL="0" distR="0" wp14:anchorId="64032353" wp14:editId="676F2076">
            <wp:extent cx="5628132" cy="5466588"/>
            <wp:effectExtent l="0" t="0" r="0" b="0"/>
            <wp:docPr id="127" name="Picture 127"/>
            <wp:cNvGraphicFramePr/>
            <a:graphic xmlns:a="http://schemas.openxmlformats.org/drawingml/2006/main">
              <a:graphicData uri="http://schemas.openxmlformats.org/drawingml/2006/picture">
                <pic:pic xmlns:pic="http://schemas.openxmlformats.org/drawingml/2006/picture">
                  <pic:nvPicPr>
                    <pic:cNvPr id="127" name="Picture 127"/>
                    <pic:cNvPicPr/>
                  </pic:nvPicPr>
                  <pic:blipFill>
                    <a:blip r:embed="rId12"/>
                    <a:stretch>
                      <a:fillRect/>
                    </a:stretch>
                  </pic:blipFill>
                  <pic:spPr>
                    <a:xfrm>
                      <a:off x="0" y="0"/>
                      <a:ext cx="5628132" cy="5466588"/>
                    </a:xfrm>
                    <a:prstGeom prst="rect">
                      <a:avLst/>
                    </a:prstGeom>
                  </pic:spPr>
                </pic:pic>
              </a:graphicData>
            </a:graphic>
          </wp:inline>
        </w:drawing>
      </w:r>
      <w:r>
        <w:t xml:space="preserve"> </w:t>
      </w:r>
    </w:p>
    <w:sectPr w:rsidR="00C94C87">
      <w:pgSz w:w="11906" w:h="16838"/>
      <w:pgMar w:top="571" w:right="732" w:bottom="1969" w:left="12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modern"/>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C87"/>
    <w:rsid w:val="006418BB"/>
    <w:rsid w:val="00C54455"/>
    <w:rsid w:val="00C94C8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E185F"/>
  <w15:docId w15:val="{F0BC882D-41FC-491D-8B56-9B8C62E00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sv-SE" w:eastAsia="sv-S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7" w:line="257" w:lineRule="auto"/>
      <w:ind w:left="10" w:right="1" w:hanging="10"/>
      <w:jc w:val="both"/>
    </w:pPr>
    <w:rPr>
      <w:rFonts w:ascii="Times New Roman" w:eastAsia="Times New Roman" w:hAnsi="Times New Roman" w:cs="Times New Roman"/>
      <w:color w:val="000000"/>
      <w:sz w:val="22"/>
    </w:rPr>
  </w:style>
  <w:style w:type="paragraph" w:styleId="Rubrik1">
    <w:name w:val="heading 1"/>
    <w:next w:val="Normal"/>
    <w:link w:val="Rubrik1Char"/>
    <w:uiPriority w:val="9"/>
    <w:qFormat/>
    <w:pPr>
      <w:keepNext/>
      <w:keepLines/>
      <w:spacing w:after="0" w:line="259" w:lineRule="auto"/>
      <w:ind w:left="10" w:hanging="10"/>
      <w:outlineLvl w:val="0"/>
    </w:pPr>
    <w:rPr>
      <w:rFonts w:ascii="Times New Roman" w:eastAsia="Times New Roman" w:hAnsi="Times New Roman" w:cs="Times New Roman"/>
      <w:color w:val="00000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0.jpg"/><Relationship Id="rId12" Type="http://schemas.openxmlformats.org/officeDocument/2006/relationships/image" Target="media/image5.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0.jpg"/><Relationship Id="rId11" Type="http://schemas.openxmlformats.org/officeDocument/2006/relationships/image" Target="media/image30.jpg"/><Relationship Id="rId5" Type="http://schemas.openxmlformats.org/officeDocument/2006/relationships/image" Target="media/image2.jpg"/><Relationship Id="rId10" Type="http://schemas.openxmlformats.org/officeDocument/2006/relationships/image" Target="media/image20.jpg"/><Relationship Id="rId4" Type="http://schemas.openxmlformats.org/officeDocument/2006/relationships/image" Target="media/image1.jpg"/><Relationship Id="rId9" Type="http://schemas.openxmlformats.org/officeDocument/2006/relationships/image" Target="media/image4.jpg"/><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653</Words>
  <Characters>3463</Characters>
  <Application>Microsoft Office Word</Application>
  <DocSecurity>0</DocSecurity>
  <Lines>28</Lines>
  <Paragraphs>8</Paragraphs>
  <ScaleCrop>false</ScaleCrop>
  <Company/>
  <LinksUpToDate>false</LinksUpToDate>
  <CharactersWithSpaces>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Generell-information3</dc:title>
  <dc:subject/>
  <dc:creator>Leif Werner</dc:creator>
  <cp:keywords/>
  <cp:lastModifiedBy>Krister Henriksson</cp:lastModifiedBy>
  <cp:revision>2</cp:revision>
  <dcterms:created xsi:type="dcterms:W3CDTF">2025-04-24T08:10:00Z</dcterms:created>
  <dcterms:modified xsi:type="dcterms:W3CDTF">2025-04-24T08:10:00Z</dcterms:modified>
</cp:coreProperties>
</file>